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附1</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第七届全国大学生网络文化节作品创作选题指南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1.学习宣传习近平新时代中国特色社会主义思想，深刻领悟“两个确立”的决定性意义，增强“四个意识”、坚定“四个自信”、做到“两个维护”</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对“十个明确”“十四个坚持”“十三个方面成就”蕴含的重大思想观点进行宣传介绍，坚持学思用贯通、知信行统一，做到以学铸魂、以学增智、以学正风、以学促干。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2.学习宣传党的二十大精神，全面准确深入宣传党的二十大报告确立的重大理论观点和重大战略思想，围绕“七个讲清楚”</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聚焦贯彻新发展理念、构建新发展格局、推动高质量发展等内容，引导青年学生为全面建设社会主义现代化国家、全面推进中华民族伟大复兴而团结奋斗。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3.学习宣传习近平总书记重要讲话精神，结合习近平总书记工作过的重要地方、党的十八大以来习近平总书记国内考察的重要足迹，在寻访实践中重温习近平总书记有关重要论述的精神要义。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5.学习宣传习近平总书记关于爱国主义教育的重要论述，表达青年学生的爱国之情、强国之志、报国之行。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6.学习宣传习近平总书记关于网络强国的重要思想，引导青年学生正确认识互联网、深入学习互联网、积极运用互联网，切实提升在网上明辨是非、鉴别真伪、分清善恶、判定美丑、维护安全的能力。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7.学习宣传习近平法治思想，弘扬社会主义法治理念、法治精神，培育社会主义法治文化，不断提升法治意识和法治素养，自觉尊法学法守法用法。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8.实施校园文化提能增效，强化以文化人以文育人，展示健康向上、格调高雅的校园文化活动。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9.深入开展“四史”宣传教育，有效提升政治认同、思想认同、情感认同，切实做到学史明理、学史增信、学史崇德、学史力行。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10.学习宣传中国共产党人的精神谱系，弘扬伟大建党精神，用好红色资源，发扬红色传统，传承红色基因，赓续共产党人精神血脉。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11.学习弘扬中华优秀传统文化、革命文化、社会主义先进文化，践行社会主义核心价值观。开展非物质文化遗产、中华“老字号”品牌宣传推广。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12.树牢总体国家安全观，从政治安全、社会安全、网络安全、科技安全、生态安全、生物安全及反间防谍、反恐防恐、反邪教等方面阐释国家安全教育的重要性，自觉维护国家安全。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13.倡导文明理性健康上网，提升网络素养，积极参与网络文明建设，争做校园好网民，营造清朗网络空间，共建美好网上精神家园。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14.体现青年学生敢为人先、敢于突破的创新精神，实学实干、孜孜不倦、追求卓越的奋斗品质，立大志、明大德、成大才、担大任、努力成为堪当民族复兴大任的时代新人的抱负决心。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15.讲述青年学生在乡村振兴、科研攻关等重大行动中投身祖国、建功立业的生动事迹，体现青年学生为服务国家富强、民族复兴、人民幸福贡献力量的青春风采。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16.学习弘扬科学家精神，围绕“爱国、创新、求实、奉献、协同、育人”内涵，营造崇尚科学、尊重科学的氛围。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17.倡导新时代爱国卫生运动，普及心理健康知识，培育理性平和、积极向上的健康心态。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18.提升新时代大学生诚信意识，围绕学习学术、助学贷款、就业求职等方面的问题开展诚信教育，营造诚实守信良好氛围。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19.铸牢中华民族共同体意识，增强听党话、感党恩、跟党走的政治自觉、思想自觉和行动自觉，厚植对中华民族的认同感，构建中华民族共有精神家园。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20.建设和谐、美丽、平安校园，实施“一站式”学生社区综合治理创新，净化校园及周边治安综合治理环境，提升广大师生安全感、获得感、幸福感。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21.防范电信网络诈骗，提高反诈防骗能力，提升师生自我防护和遵纪守法意识。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22.积极开展绿色环保、书香阅读、厉行节约、禁毒防艾、打黄打黑等公益宣传。</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cs="楷体"/>
          <w:b/>
          <w:bCs/>
          <w:sz w:val="32"/>
          <w:szCs w:val="32"/>
        </w:rPr>
      </w:pPr>
      <w:bookmarkStart w:id="0" w:name="_GoBack"/>
      <w:r>
        <w:rPr>
          <w:rFonts w:hint="eastAsia" w:ascii="楷体" w:hAnsi="楷体" w:eastAsia="楷体" w:cs="楷体"/>
          <w:b/>
          <w:bCs/>
          <w:sz w:val="32"/>
          <w:szCs w:val="32"/>
          <w:lang w:eastAsia="zh-CN"/>
        </w:rPr>
        <w:t>（</w:t>
      </w:r>
      <w:r>
        <w:rPr>
          <w:rFonts w:hint="eastAsia" w:ascii="楷体" w:hAnsi="楷体" w:eastAsia="楷体" w:cs="楷体"/>
          <w:b/>
          <w:bCs/>
          <w:sz w:val="32"/>
          <w:szCs w:val="32"/>
        </w:rPr>
        <w:t>供创作参考，不限于以上主题</w:t>
      </w:r>
      <w:r>
        <w:rPr>
          <w:rFonts w:hint="eastAsia" w:ascii="楷体" w:hAnsi="楷体" w:eastAsia="楷体" w:cs="楷体"/>
          <w:b/>
          <w:bCs/>
          <w:sz w:val="32"/>
          <w:szCs w:val="32"/>
          <w:lang w:eastAsia="zh-CN"/>
        </w:rPr>
        <w:t>）</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540B9293-040F-4B90-BCA5-33A83D277663}"/>
  </w:font>
  <w:font w:name="仿宋_GB2312">
    <w:panose1 w:val="02010609030101010101"/>
    <w:charset w:val="86"/>
    <w:family w:val="auto"/>
    <w:pitch w:val="default"/>
    <w:sig w:usb0="00000001" w:usb1="080E0000" w:usb2="00000000" w:usb3="00000000" w:csb0="00040000" w:csb1="00000000"/>
    <w:embedRegular r:id="rId2" w:fontKey="{E12072A4-3E2E-4884-AB48-8DFE2F4BA5B3}"/>
  </w:font>
  <w:font w:name="楷体">
    <w:panose1 w:val="02010609060101010101"/>
    <w:charset w:val="86"/>
    <w:family w:val="auto"/>
    <w:pitch w:val="default"/>
    <w:sig w:usb0="800002BF" w:usb1="38CF7CFA" w:usb2="00000016" w:usb3="00000000" w:csb0="00040001" w:csb1="00000000"/>
    <w:embedRegular r:id="rId3" w:fontKey="{2EF78AD5-526C-48A4-AF84-28D6BF32DA0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2084478B"/>
    <w:rsid w:val="3A9C057B"/>
    <w:rsid w:val="3BE03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2023-10-24T08:49:00Z</dcterms:created>
  <dc:creator>HUIWEI</dc:creator>
  <cp:lastModifiedBy>王雅辉</cp:lastModifiedBy>
  <dcterms:modified xsi:type="dcterms:W3CDTF">2023-10-24T09:06:27Z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08C36A04CB194E2498E55071170BC22D_12</vt:lpwstr>
  </property>
</Properties>
</file>